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621" w:rsidRPr="00DD3621" w:rsidRDefault="00DD3621" w:rsidP="00DD3621">
      <w:pPr>
        <w:jc w:val="center"/>
        <w:rPr>
          <w:rFonts w:ascii="Verdana" w:hAnsi="Verdana"/>
          <w:color w:val="000000"/>
          <w:sz w:val="28"/>
          <w:szCs w:val="28"/>
          <w:shd w:val="clear" w:color="auto" w:fill="FFFFFF"/>
        </w:rPr>
      </w:pPr>
      <w:r>
        <w:rPr>
          <w:rFonts w:ascii="Verdana" w:hAnsi="Verdana"/>
          <w:color w:val="000000"/>
          <w:sz w:val="28"/>
          <w:szCs w:val="28"/>
          <w:shd w:val="clear" w:color="auto" w:fill="FFFFFF"/>
        </w:rPr>
        <w:t>Бунаков – деятель народной школы</w:t>
      </w:r>
    </w:p>
    <w:p w:rsidR="00272974" w:rsidRDefault="00DD3621">
      <w:r>
        <w:rPr>
          <w:rFonts w:ascii="Verdana" w:hAnsi="Verdana"/>
          <w:color w:val="000000"/>
          <w:sz w:val="17"/>
          <w:szCs w:val="17"/>
          <w:shd w:val="clear" w:color="auto" w:fill="FFFFFF"/>
        </w:rPr>
        <w:t>Николай Федорович Бунаков (1837—1904) — один из видных представителей демократического направления в отечественной педагогике второй половины XIX в. Он отдал много сил борьбе за развитие и совершенствование народной школы. Его отличали сильный и независимый природный ум, редкая работоспособность, энергия и последовательность в педагогической деятельности, благодаря чему он и стал видным деятелем российского просвещения.</w:t>
      </w:r>
      <w:r>
        <w:rPr>
          <w:rFonts w:ascii="Verdana" w:hAnsi="Verdana"/>
          <w:color w:val="000000"/>
          <w:sz w:val="17"/>
          <w:szCs w:val="17"/>
        </w:rPr>
        <w:br/>
      </w:r>
      <w:r>
        <w:rPr>
          <w:rFonts w:ascii="Verdana" w:hAnsi="Verdana"/>
          <w:color w:val="000000"/>
          <w:sz w:val="17"/>
          <w:szCs w:val="17"/>
          <w:shd w:val="clear" w:color="auto" w:fill="FFFFFF"/>
        </w:rPr>
        <w:t>   Свою репутацию выдающегося методиста и знатока народной школы Н.Ф. Бунаков в значительной степени объяснял благоприятным стечением обстоятельств. Он часто подчеркивал сам, что он «самоучка», получивший опыт и знания после многих лет неудачной практики в преподавании.</w:t>
      </w:r>
      <w:r>
        <w:rPr>
          <w:rFonts w:ascii="Verdana" w:hAnsi="Verdana"/>
          <w:color w:val="000000"/>
          <w:sz w:val="17"/>
          <w:szCs w:val="17"/>
        </w:rPr>
        <w:br/>
      </w:r>
      <w:r>
        <w:rPr>
          <w:rFonts w:ascii="Verdana" w:hAnsi="Verdana"/>
          <w:color w:val="000000"/>
          <w:sz w:val="17"/>
          <w:szCs w:val="17"/>
          <w:shd w:val="clear" w:color="auto" w:fill="FFFFFF"/>
        </w:rPr>
        <w:t>   Действительно, он не получил никакой специальной педагогической подготовки. После окончания Вологодской гимназии Н.Ф. Бунаков сдал экзамены на право преподавания русского языка и получил соответствующую должность в Тотемском уездном училище Вологодской губернии. «...Обстановка в этом училище ничем не отличалась от обстановки в Вологодской гимназии: тот же казарменный режим, то же бездушие и формализм в преподавании и в отношениях к учащимся со стороны многих учителей», — пишет он в своих воспоминаниях.</w:t>
      </w:r>
      <w:r>
        <w:rPr>
          <w:rFonts w:ascii="Verdana" w:hAnsi="Verdana"/>
          <w:color w:val="000000"/>
          <w:sz w:val="17"/>
          <w:szCs w:val="17"/>
        </w:rPr>
        <w:br/>
      </w:r>
      <w:r>
        <w:rPr>
          <w:rFonts w:ascii="Verdana" w:hAnsi="Verdana"/>
          <w:color w:val="000000"/>
          <w:sz w:val="17"/>
          <w:szCs w:val="17"/>
          <w:shd w:val="clear" w:color="auto" w:fill="FFFFFF"/>
        </w:rPr>
        <w:t>   Бунаков испытывал немало трудностей на первых порах своей деятельности, но не растерялся и не пал духом.</w:t>
      </w:r>
      <w:r>
        <w:rPr>
          <w:rFonts w:ascii="Verdana" w:hAnsi="Verdana"/>
          <w:color w:val="000000"/>
          <w:sz w:val="17"/>
          <w:szCs w:val="17"/>
        </w:rPr>
        <w:br/>
      </w:r>
      <w:r>
        <w:rPr>
          <w:rFonts w:ascii="Verdana" w:hAnsi="Verdana"/>
          <w:color w:val="000000"/>
          <w:sz w:val="17"/>
          <w:szCs w:val="17"/>
          <w:shd w:val="clear" w:color="auto" w:fill="FFFFFF"/>
        </w:rPr>
        <w:t>   За короткое время он достиг замечательных успехов: учащиеся относились к занятиям с интересом: аккуратно выполняли все поручения и хорошо успевали.</w:t>
      </w:r>
      <w:r>
        <w:rPr>
          <w:rFonts w:ascii="Verdana" w:hAnsi="Verdana"/>
          <w:color w:val="000000"/>
          <w:sz w:val="17"/>
          <w:szCs w:val="17"/>
        </w:rPr>
        <w:br/>
      </w:r>
      <w:r>
        <w:rPr>
          <w:rFonts w:ascii="Verdana" w:hAnsi="Verdana"/>
          <w:color w:val="000000"/>
          <w:sz w:val="17"/>
          <w:szCs w:val="17"/>
          <w:shd w:val="clear" w:color="auto" w:fill="FFFFFF"/>
        </w:rPr>
        <w:t>   Дальнейшие этапы его педагогической деятельности:</w:t>
      </w:r>
      <w:r>
        <w:rPr>
          <w:rFonts w:ascii="Verdana" w:hAnsi="Verdana"/>
          <w:color w:val="000000"/>
          <w:sz w:val="17"/>
          <w:szCs w:val="17"/>
        </w:rPr>
        <w:br/>
      </w:r>
      <w:r>
        <w:rPr>
          <w:rFonts w:ascii="Verdana" w:hAnsi="Verdana"/>
          <w:color w:val="000000"/>
          <w:sz w:val="17"/>
          <w:szCs w:val="17"/>
          <w:shd w:val="clear" w:color="auto" w:fill="FFFFFF"/>
        </w:rPr>
        <w:t>   с 1859 г. — учитель Вологодского уездного училища;</w:t>
      </w:r>
      <w:r>
        <w:rPr>
          <w:rFonts w:ascii="Verdana" w:hAnsi="Verdana"/>
          <w:color w:val="000000"/>
          <w:sz w:val="17"/>
          <w:szCs w:val="17"/>
        </w:rPr>
        <w:br/>
      </w:r>
      <w:r>
        <w:rPr>
          <w:rFonts w:ascii="Verdana" w:hAnsi="Verdana"/>
          <w:color w:val="000000"/>
          <w:sz w:val="17"/>
          <w:szCs w:val="17"/>
          <w:shd w:val="clear" w:color="auto" w:fill="FFFFFF"/>
        </w:rPr>
        <w:t>   с 1866 г. — преподаватель русского языка в Воронежской военной гимназии (открыл элементарную школу для подготовки в гимназию);</w:t>
      </w:r>
      <w:r>
        <w:rPr>
          <w:rFonts w:ascii="Verdana" w:hAnsi="Verdana"/>
          <w:color w:val="000000"/>
          <w:sz w:val="17"/>
          <w:szCs w:val="17"/>
        </w:rPr>
        <w:br/>
      </w:r>
      <w:r>
        <w:rPr>
          <w:rFonts w:ascii="Verdana" w:hAnsi="Verdana"/>
          <w:color w:val="000000"/>
          <w:sz w:val="17"/>
          <w:szCs w:val="17"/>
          <w:shd w:val="clear" w:color="auto" w:fill="FFFFFF"/>
        </w:rPr>
        <w:t>   с 1884 г. — учитель начального народного училища в с. Петино Воронежской губернии;</w:t>
      </w:r>
      <w:r>
        <w:rPr>
          <w:rFonts w:ascii="Verdana" w:hAnsi="Verdana"/>
          <w:color w:val="000000"/>
          <w:sz w:val="17"/>
          <w:szCs w:val="17"/>
        </w:rPr>
        <w:br/>
      </w:r>
      <w:r>
        <w:rPr>
          <w:rFonts w:ascii="Verdana" w:hAnsi="Verdana"/>
          <w:color w:val="000000"/>
          <w:sz w:val="17"/>
          <w:szCs w:val="17"/>
          <w:shd w:val="clear" w:color="auto" w:fill="FFFFFF"/>
        </w:rPr>
        <w:t>   в 1873—1883, 1896—1901 гг. — руководил во многих губерниях летними учительскими съездами и курсами;</w:t>
      </w:r>
      <w:r>
        <w:rPr>
          <w:rFonts w:ascii="Verdana" w:hAnsi="Verdana"/>
          <w:color w:val="000000"/>
          <w:sz w:val="17"/>
          <w:szCs w:val="17"/>
        </w:rPr>
        <w:br/>
      </w:r>
      <w:r>
        <w:rPr>
          <w:rFonts w:ascii="Verdana" w:hAnsi="Verdana"/>
          <w:color w:val="000000"/>
          <w:sz w:val="17"/>
          <w:szCs w:val="17"/>
          <w:shd w:val="clear" w:color="auto" w:fill="FFFFFF"/>
        </w:rPr>
        <w:t>   1902 г. — арест, ссылка под надзор полиции в г. Острогожск Воронежской губернии и запрет заниматься педагогической и просветительской деятельностью.</w:t>
      </w:r>
      <w:r>
        <w:rPr>
          <w:rFonts w:ascii="Verdana" w:hAnsi="Verdana"/>
          <w:color w:val="000000"/>
          <w:sz w:val="17"/>
          <w:szCs w:val="17"/>
        </w:rPr>
        <w:br/>
      </w:r>
      <w:r>
        <w:rPr>
          <w:rFonts w:ascii="Verdana" w:hAnsi="Verdana"/>
          <w:color w:val="000000"/>
          <w:sz w:val="17"/>
          <w:szCs w:val="17"/>
          <w:shd w:val="clear" w:color="auto" w:fill="FFFFFF"/>
        </w:rPr>
        <w:t>   Широко развернувшееся в 60-е гг. общественно-педагогическое движение захватило и Н.Ф. Бунакова. Он познакомился с трудами К.Д. Ушинского и уже более успешно продолжал свою педагогическую деятельность. Включился в работу среди учителей, выступая перед ними.</w:t>
      </w:r>
      <w:r>
        <w:rPr>
          <w:rFonts w:ascii="Verdana" w:hAnsi="Verdana"/>
          <w:color w:val="000000"/>
          <w:sz w:val="17"/>
          <w:szCs w:val="17"/>
        </w:rPr>
        <w:br/>
      </w:r>
      <w:r>
        <w:rPr>
          <w:rFonts w:ascii="Verdana" w:hAnsi="Verdana"/>
          <w:color w:val="000000"/>
          <w:sz w:val="17"/>
          <w:szCs w:val="17"/>
          <w:shd w:val="clear" w:color="auto" w:fill="FFFFFF"/>
        </w:rPr>
        <w:t>   Большое влияние на Бунакова оказали встречи и беседы его с Ушин- ским. Под влиянием этих бесед Бунаков решил, что одно только учительство истинное его дело, которому он может отдаться всей душой и весь без остатка.</w:t>
      </w:r>
      <w:r>
        <w:rPr>
          <w:rFonts w:ascii="Verdana" w:hAnsi="Verdana"/>
          <w:color w:val="000000"/>
          <w:sz w:val="17"/>
          <w:szCs w:val="17"/>
        </w:rPr>
        <w:br/>
      </w:r>
      <w:r>
        <w:rPr>
          <w:rFonts w:ascii="Verdana" w:hAnsi="Verdana"/>
          <w:color w:val="000000"/>
          <w:sz w:val="17"/>
          <w:szCs w:val="17"/>
          <w:shd w:val="clear" w:color="auto" w:fill="FFFFFF"/>
        </w:rPr>
        <w:t>   Школа в селе Петино</w:t>
      </w:r>
      <w:r>
        <w:rPr>
          <w:rFonts w:ascii="Verdana" w:hAnsi="Verdana"/>
          <w:color w:val="000000"/>
          <w:sz w:val="17"/>
          <w:szCs w:val="17"/>
        </w:rPr>
        <w:br/>
      </w:r>
      <w:r>
        <w:rPr>
          <w:rFonts w:ascii="Verdana" w:hAnsi="Verdana"/>
          <w:color w:val="000000"/>
          <w:sz w:val="17"/>
          <w:szCs w:val="17"/>
          <w:shd w:val="clear" w:color="auto" w:fill="FFFFFF"/>
        </w:rPr>
        <w:t>   Открытие собственной народной школы было заветной мечтой Бунакова. В 1884 г. на сбереженные им средства он приобрел небольшое имение в селе Петино, в 20 км от Воронежа. Там он и построил здание для школы.</w:t>
      </w:r>
      <w:r>
        <w:rPr>
          <w:rFonts w:ascii="Verdana" w:hAnsi="Verdana"/>
          <w:color w:val="000000"/>
          <w:sz w:val="17"/>
          <w:szCs w:val="17"/>
        </w:rPr>
        <w:br/>
      </w:r>
      <w:r>
        <w:rPr>
          <w:rFonts w:ascii="Verdana" w:hAnsi="Verdana"/>
          <w:color w:val="000000"/>
          <w:sz w:val="17"/>
          <w:szCs w:val="17"/>
          <w:shd w:val="clear" w:color="auto" w:fill="FFFFFF"/>
        </w:rPr>
        <w:t>   Стремление Бунакова быть как можно ближе к народной школе и к народному учительству определило его решение надолго переселиться в деревню и посвятить все свои силы и способности просвещению народа.</w:t>
      </w:r>
      <w:r>
        <w:rPr>
          <w:rFonts w:ascii="Verdana" w:hAnsi="Verdana"/>
          <w:color w:val="000000"/>
          <w:sz w:val="17"/>
          <w:szCs w:val="17"/>
        </w:rPr>
        <w:br/>
      </w:r>
      <w:r>
        <w:rPr>
          <w:rFonts w:ascii="Verdana" w:hAnsi="Verdana"/>
          <w:color w:val="000000"/>
          <w:sz w:val="17"/>
          <w:szCs w:val="17"/>
          <w:shd w:val="clear" w:color="auto" w:fill="FFFFFF"/>
        </w:rPr>
        <w:t>   Бунаков своей практической работой в народной школе доказал, что крестьянство глубоко заинтересовано в получении знаний, что оно смотрит на учение как на нужное и полезное для жизни дело и стремится к нему. Он верил, что в народе скрываются настоящие таланты, нужно только умело будить и развивать их, а это может быть достигнуто при помощи широкого общего образования. Важнейшую, решающую роль в деле просвещения народных масс Бунаков отводил школе как главному звену в системе всех просветительских мероприятий.</w:t>
      </w:r>
      <w:r>
        <w:rPr>
          <w:rFonts w:ascii="Verdana" w:hAnsi="Verdana"/>
          <w:color w:val="000000"/>
          <w:sz w:val="17"/>
          <w:szCs w:val="17"/>
        </w:rPr>
        <w:br/>
      </w:r>
      <w:r>
        <w:rPr>
          <w:rFonts w:ascii="Verdana" w:hAnsi="Verdana"/>
          <w:color w:val="000000"/>
          <w:sz w:val="17"/>
          <w:szCs w:val="17"/>
          <w:shd w:val="clear" w:color="auto" w:fill="FFFFFF"/>
        </w:rPr>
        <w:t>   Строительство школы было большим событием для местных жителей. До Бунакова здесь вообще ее не было, а население, за исключением 2— 3 человек, было неграмотным.</w:t>
      </w:r>
      <w:r>
        <w:rPr>
          <w:rFonts w:ascii="Verdana" w:hAnsi="Verdana"/>
          <w:color w:val="000000"/>
          <w:sz w:val="17"/>
          <w:szCs w:val="17"/>
        </w:rPr>
        <w:br/>
      </w:r>
      <w:r>
        <w:rPr>
          <w:rFonts w:ascii="Verdana" w:hAnsi="Verdana"/>
          <w:color w:val="000000"/>
          <w:sz w:val="17"/>
          <w:szCs w:val="17"/>
          <w:shd w:val="clear" w:color="auto" w:fill="FFFFFF"/>
        </w:rPr>
        <w:t>   Петинская народная школа, или училище, как она называлась в официальных документах, открылась 22 октября 1884 г. в присутствии родителей и родственников учащихся и других сельских жителей. Она существовала на правах земской школы, получая от земства небольшие средства для оплаты труда учителей. Н.Ф. Бунаков как попечитель этого училища взял на себя большую часть расходов на ее содержание. Кровно заинтересованный в успехе своей школы, он создавал все необходимые условия для ее работы. На свои средства он приобретал учебные книги, наглядные и другие учебные пособия, за его счет проводился ремонт здания и т.д. Только за 1890/91 учебный год из общей суммы в 1192 руб. Бунаковым было израсходовано личных средств 881 руб., а в 1892/93 учебном году им было затрачено на ремонт и содержание училища 1470 руб.</w:t>
      </w:r>
      <w:r>
        <w:rPr>
          <w:rFonts w:ascii="Verdana" w:hAnsi="Verdana"/>
          <w:color w:val="000000"/>
          <w:sz w:val="17"/>
          <w:szCs w:val="17"/>
        </w:rPr>
        <w:br/>
      </w:r>
      <w:r>
        <w:rPr>
          <w:rFonts w:ascii="Verdana" w:hAnsi="Verdana"/>
          <w:color w:val="000000"/>
          <w:sz w:val="17"/>
          <w:szCs w:val="17"/>
          <w:shd w:val="clear" w:color="auto" w:fill="FFFFFF"/>
        </w:rPr>
        <w:t xml:space="preserve">   Чем же объяснял свою бескорыстную помощь школе сам Николай Федорович? В беседе с </w:t>
      </w:r>
      <w:r>
        <w:rPr>
          <w:rFonts w:ascii="Verdana" w:hAnsi="Verdana"/>
          <w:color w:val="000000"/>
          <w:sz w:val="17"/>
          <w:szCs w:val="17"/>
          <w:shd w:val="clear" w:color="auto" w:fill="FFFFFF"/>
        </w:rPr>
        <w:lastRenderedPageBreak/>
        <w:t>крестьянами он говорил: «Ради чего же, скажете вы, совершенно постороннему человеку, не принадлежащему к крестьянскому обществу, расходовать свои деньги на обучение ваших детей? Это что-то диковинно!» И, отвечая на свой вопрос, продолжал: «Что же удивительного, если им овладеет совсем особенная страсть к школе и к учительству. Он с молодости так втянулся в учительство и в школьное дело, что без школы да без ребятишек ему жизнь не в жизнь. Когда это было необходимо, он учительствовал, зарабатывал свой хлеб, а когда сделалось возможным, он стал отдавать школе и школьному делу свой досуг».</w:t>
      </w:r>
      <w:r>
        <w:rPr>
          <w:rFonts w:ascii="Verdana" w:hAnsi="Verdana"/>
          <w:color w:val="000000"/>
          <w:sz w:val="17"/>
          <w:szCs w:val="17"/>
        </w:rPr>
        <w:br/>
      </w:r>
      <w:r>
        <w:rPr>
          <w:rFonts w:ascii="Verdana" w:hAnsi="Verdana"/>
          <w:color w:val="000000"/>
          <w:sz w:val="17"/>
          <w:szCs w:val="17"/>
          <w:shd w:val="clear" w:color="auto" w:fill="FFFFFF"/>
        </w:rPr>
        <w:t>  Бунаков неоднократно подчеркивал, что важнейшим условием успешной работы народной школы является сочувственное и заботливое отношение к ней со стороны местного населения. В основу работы Петинского училища был положен тот же принцип гласности и отчетности школы перед населением, который осуществлялся им в Воронежской школе. Отчеты о работе школы обычно зачитывались на торжественном акте в присутствии родителей и родственников учащихся, а также других членов крестьянского общества. В них сообщались сведения о количестве учившихся детей в учебном году, о том, сколько средств было израсходовано на их содержание и на что именно, а также давалась характеристика содержания и методов обучения детей в школе.</w:t>
      </w:r>
      <w:r>
        <w:rPr>
          <w:rFonts w:ascii="Verdana" w:hAnsi="Verdana"/>
          <w:color w:val="000000"/>
          <w:sz w:val="17"/>
          <w:szCs w:val="17"/>
        </w:rPr>
        <w:br/>
      </w:r>
      <w:r>
        <w:rPr>
          <w:rFonts w:ascii="Verdana" w:hAnsi="Verdana"/>
          <w:color w:val="000000"/>
          <w:sz w:val="17"/>
          <w:szCs w:val="17"/>
          <w:shd w:val="clear" w:color="auto" w:fill="FFFFFF"/>
        </w:rPr>
        <w:t>   Н.Ф. Бунаков был не согласен с мнением тех, кто говорил, что школа не должна отчитываться перед крестьянским обществом, если оно не принимает участия в ее содержании. Хотя крестьяне и не принимают участия в расходах на содержание училища, но они посылают в школу своих детей и поэтому имеют законное основание потребовать этого отчета от школы. «Невозможно училище без денег, — говорил Бунаков. — Еще менее оно возможно без детей. Кто дает училищу деньги, — тот вправе требовать от него отчета. А кто доверяет училищу своих детей, разве тот не имеет этого права? ...Кто дает деньги, — тот вправе спрашивать: на что именно пошли эти деньги? Как они израсходованы? А те, кто доверяет училищу своих детей, неужели не вправе спросить: что же вы сделали с нашими детьми? Как и чему их учили?»</w:t>
      </w:r>
      <w:r>
        <w:rPr>
          <w:rFonts w:ascii="Verdana" w:hAnsi="Verdana"/>
          <w:color w:val="000000"/>
          <w:sz w:val="17"/>
          <w:szCs w:val="17"/>
        </w:rPr>
        <w:br/>
      </w:r>
      <w:r>
        <w:rPr>
          <w:rFonts w:ascii="Verdana" w:hAnsi="Verdana"/>
          <w:color w:val="000000"/>
          <w:sz w:val="17"/>
          <w:szCs w:val="17"/>
          <w:shd w:val="clear" w:color="auto" w:fill="FFFFFF"/>
        </w:rPr>
        <w:t>   Наряду с отчетностью, значительно способствовавшей развитию и укреплению в местном обществе доверчивого отношения к школе и школьному делу, Бунаков проводил среди крестьян постоянную разъяснительную работу. Беседуя с местными жителями, он стремился убедить их в том, что школьное обучение необходимо для всех крестьянских детей. «Посмотрите вокруг себя, — обращался он к крестьянам. — Жизнь с каждым годом становится все труднее, тяжелее, мудренее. С каждым годом людям потребно знать и понимать все больше, — не только барам, но и крестьянам; с каждым годом все сильнее чувствуется необходимость в книжном учении. Скоро придет время, что без книжного учения нельзябудет шагу ступить. Человек неграмотный, непричастный к книжной мудрости, поневоле будет оставаться позади других, путаться, ошибаться, теряться и попадать в беду. Вот родители и обязаны приготовлять детей к этой трудной жизни, хотя бы даже с пожертвованиями со своей стороны, а тем более если не требуется никаких жертв».</w:t>
      </w:r>
      <w:r>
        <w:rPr>
          <w:rFonts w:ascii="Verdana" w:hAnsi="Verdana"/>
          <w:color w:val="000000"/>
          <w:sz w:val="17"/>
          <w:szCs w:val="17"/>
        </w:rPr>
        <w:br/>
      </w:r>
      <w:r>
        <w:rPr>
          <w:rFonts w:ascii="Verdana" w:hAnsi="Verdana"/>
          <w:color w:val="000000"/>
          <w:sz w:val="17"/>
          <w:szCs w:val="17"/>
          <w:shd w:val="clear" w:color="auto" w:fill="FFFFFF"/>
        </w:rPr>
        <w:t>   Бунаков не ограничивался пропагандой школьного дела среди местного населения, он оказывал нуждающимся детям постоянную материальную помощь. Об этом рассказывали и бывшие ученики Николая Федоровича, которых он обеспечивал обувью и одеждой, чтобы они могли ходить в школу. В,свободное от занятий время он посещал квартиры учащихся, знакомился с их бытовыми условиями.</w:t>
      </w:r>
      <w:r>
        <w:rPr>
          <w:rFonts w:ascii="Verdana" w:hAnsi="Verdana"/>
          <w:color w:val="000000"/>
          <w:sz w:val="17"/>
          <w:szCs w:val="17"/>
        </w:rPr>
        <w:br/>
      </w:r>
      <w:r>
        <w:rPr>
          <w:rFonts w:ascii="Verdana" w:hAnsi="Verdana"/>
          <w:color w:val="000000"/>
          <w:sz w:val="17"/>
          <w:szCs w:val="17"/>
          <w:shd w:val="clear" w:color="auto" w:fill="FFFFFF"/>
        </w:rPr>
        <w:t>   В результате огромной работы Бунакова в Петинской народной школе училась преобладающая часть крестьянской детворы. Наряду с петинскими детьми школу посещали ученики из ближайших и даже отдаленных сел и деревень.</w:t>
      </w:r>
      <w:r>
        <w:rPr>
          <w:rFonts w:ascii="Verdana" w:hAnsi="Verdana"/>
          <w:color w:val="000000"/>
          <w:sz w:val="17"/>
          <w:szCs w:val="17"/>
        </w:rPr>
        <w:br/>
      </w:r>
      <w:r>
        <w:rPr>
          <w:rFonts w:ascii="Verdana" w:hAnsi="Verdana"/>
          <w:color w:val="000000"/>
          <w:sz w:val="17"/>
          <w:szCs w:val="17"/>
          <w:shd w:val="clear" w:color="auto" w:fill="FFFFFF"/>
        </w:rPr>
        <w:t>   Для детей, приходивших из других сел, при школе был организован интернат.</w:t>
      </w:r>
    </w:p>
    <w:sectPr w:rsidR="0027297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DD3621"/>
    <w:rsid w:val="00272974"/>
    <w:rsid w:val="00DD36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1240</Words>
  <Characters>7072</Characters>
  <Application>Microsoft Office Word</Application>
  <DocSecurity>0</DocSecurity>
  <Lines>58</Lines>
  <Paragraphs>16</Paragraphs>
  <ScaleCrop>false</ScaleCrop>
  <Company>Microsoft</Company>
  <LinksUpToDate>false</LinksUpToDate>
  <CharactersWithSpaces>8296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3</cp:revision>
  <dcterms:created xsi:type="dcterms:W3CDTF">2015-11-02T16:38:00Z</dcterms:created>
  <dcterms:modified xsi:type="dcterms:W3CDTF">2015-11-02T16:38:00Z</dcterms:modified>
</cp:coreProperties>
</file>